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D1464" w14:textId="4597F828" w:rsidR="00AE17DB" w:rsidRDefault="0050721B"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Przedmiotowy system oceniania z religii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dla klasy piątej szkoły podstawowej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przedmiotowy systemu oceniania z religii składają się: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1.Cele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2.Zasady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3.Obszary aktywności ucznia podlegające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4.Sposoby dostosowywania warunków sprawdzania i oceniania osiągnięć uczniów ze specjalnymi potrzebami edukacyjnymi - specyficznymi trudnościami w uczeniu się.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5.Wymagania programowe i kryteria oceniania bieżących osiągnięć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6.Poprawa oceny.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7.Przewidywane osiągnięcia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1. Cele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1.Poinformowanie ucznia o poziomie jego osiągnięć edukacyjnych i postępach w tym zakresie.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2.Wspieranie rozwoju ucznia przez diagnozowanie jego osiągnięć w odniesieniu do wy-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magań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edukacyjnych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3.Pomoc uczniowi w samodzielnym planowaniu swego rozwoju intelektualnego i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du-chowego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4.Dostarczenie uczniom, rodzicom (prawnym opiekunom) i nauczycielom informacji o postępach, osiągnięciach oraz trudnościach ucznia.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5.Motywowanie uczniów do samodzielnego uczenia się, kształtowanie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odpowiedzialno-ści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za proces uczenia się.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6.Zainteresowanie uczniów przesłaniem Bożym.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7.Pomoc w otwarciu się na Boga w modlitwie i życiu codziennym.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8.Pogłębienie przeżywania roku liturgicznego i sakramentów.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9.Pomoc w odkrywaniu zadań w Kościele, rodzinie, grupie szkolnej.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2. Zasady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1.Nauczyciel, na początku roku szkolnego, informuje uczniów i rodziców (prawnych opiekunów) o wymaganiach edukacyjnych z katechezy, wynikających z realizowanego programu nauczania oraz o sposobach sprawdzania osiągnięć edukacyjnych uczniów, o warunkach uzyskania oceny rocznej wyższej niż przewidywana.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2.Praktyki religijne nie podlegają ocenie.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3.Każda ocena jest jawna dla ucznia i jego rodziców (prawnych opiekunów), a także wy-stawiana według ustalonych kryteriów.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4.Oceny bieżące wyrażone są w stopniach w skali 1-6.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5.Do wystawienia oceny śródrocznej wymagane są minimum trzy oceny bieżące (lub wg Wewnątrzszkolnego systemu oceniania).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6.Uczeń może być niesklasyfikowany w przypadku ponad 50% nieusprawiedliwionych nieobecności.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7.Nauczyciel jest zobowiązany dostosować wymagania edukacyjne do indywidualnych potrzeb psychofizycznych i edukacyjnych ucznia, u którego stwierdzono zaburzenia rozwojowe lub specyficzne trudności w uczeniu się, uniemożliwiające sprostanie tym wymaganiom.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8.Prace klasowe, sprawdziany są obowiązkowe. Kartkówki (obejmujące materiał z trzech ostatnich lekcji) nie muszą być zapowiedziane przez katechetę. Sprawdzian jest udo-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kumentowany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wcześniejszym wpisem w dzienniku. Sprawdzone i poprawione prace nauczyciel winien oddać w ciągu dwóch tygodni. Wszystkie prace pisemne uczniów są przechowywane do końca roku szkolnego.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9.Uczeń jest zobowiązany do prowadzenia i noszenia zeszytu (ćwiczeń) i katechizmu przedmiotowego oraz do systematycznego odrabiania prac domowych.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10.Sprawdziany wiedzy odbywają się minimum raz w semestrze i są zapowiadane z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tygo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-dniowym wyprzedzeniem. Sprawdziany są obowiązkowe, jeśli uczeń w tym czasie był nieobecny na lekcji, powinien zaliczyć sprawdzian w terminie późniejszym,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uzgodnio-nym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z nauczycielem.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11.W przypadku nieobecności uczeń ma obowiązek uzupełnić braki w ciągu 2 tygodni od powrotu do szkoły.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12.W przypadku wystąpienia poważnych przyczyn losowych, które przeszkodziły w przygotowaniu się ucznia do lekcji, uczeń nie ponosi żadnych konsekwencji, jeżeli są one potwierdzone pisemnie lub ustnie przez rodzica (opiekuna) przed lekcją.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13.Zgodnie z Wewnątrzszkolnym Systemem Oceniania i na określonych w nim zasadach uczeń może skorzystać ze zwolnienia z odpowiedzi ustnej (np. tzw. szczęśliwy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nume-rek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 innych form przyjętych w danej szkole), nie dotyczy to zapowiedzianych spraw-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dzianów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14.Jeśli uczeń ma trudności w opanowaniu materiału, ma prawo do pomocy ze strony na-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uczyciela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lub innego ucznia. Warunkiem jest aktywna obecność na lekcjach lub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uspra-wiedliwiona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dłuższa nieobecność.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15.O ocenie niedostatecznej śródrocznej czy rocznej uczeń informowany jest ustnie, a je-go rodzice (prawni opiekunowie) w formie pisemnej na miesiąc przed radą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pedago-giczną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klasyfikacyjną. Za pisemne poinformowanie rodzica (prawnego opiekuna) od-powiada wychowawca. Szczegółowe postępowanie określa Wewnątrzszkolny System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16.Na siedem dni przed posiedzeniem klasyfikacyjnym rady pedagogicznej uczniowie są informowani o przewidywanych ocenach śródrocznych lub rocznych.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17.Kryteria odpowiadające poszczególnym śródrocznym i rocznym stopniom szkolnym są zgodne Wewnątrzszkolnym Systemem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3. Obszary aktywności ucznia podlegające ocenie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1.Wiadomości i umiejętności określone w programie nauczania: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-Formy ustne: odpowiedzi ustne, opowiadania odtwórcze i twórcze, dialog.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-Formy pisemne: sprawdziany, testy, kartkówki, zadania domowe, ćwiczenia wyko-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nane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-Poprawne stosowanie podstawowych pojęć religijnych.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-Rozumienie znaczenia poznanych zagadnień i zastosowanie ich w praktyce.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-Łączenie elementów wiedzy z życiem.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2.Aktywność na lekcji: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-Zainteresowanie tematem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-Kreatywność, inicjatywa.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-Pilność, samodyscyplina.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-Współpraca w zespole.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3.Przygotowanie do katechezy, prowadzenie zeszytu: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-Staranne i estetyczne prowadzenie zeszytu przedmiotowego.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4.Praca domowa: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-Stopień i poprawność zrozumienia i wykonania zadania.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-Samodzielność w wykonaniu zadania.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5.Aktywność dodatkowa, pozalekcyjna: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-Udział w konkursach religijnych (szkolnych i pozaszkolnych).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 zajęcie I, II, III miejsca lub wyróżnienia w konkursach religijnych otrzymuje ocenę celującą.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 bardzo dobre wyniki nauczania, zajęcie najwyższych miejsc lub wyróżnień w konkursach przedmiotowych z religii (np. Konkurs Biblijny) na etapie dekanalnym, diecezjalnym, ogólnopolskim otrzymuje ocenę celującą śródroczną lub roczną.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-Wykonywanie pomocy dydaktycznych, realizacja projektów 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-Podejmowanie działań wynikających z głównego celu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Oceny bieżące stanowią o śródrocznej i rocznej ocenie ucznia. Powiadomienie rodziców o ocenach ich dzieci odbywa się zgodnie z przyjętymi zasadami Wewnątrzszkolnego Systemu Oceniania.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4. Sposoby dostosowywania warunków sprawdzania i oceniania osiągnięć uczniów ze specjalnymi potrzebami edukacyjnymi - specyficznymi trudnościami w uczeniu się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Katecheci dostosowują wymagania do indywidualnych możliwości ucznia, uwzględniając opinie i orzeczenia wydane prze Poradnie Psychologiczno-Pedagogiczne. Przy stwierdzonych rodzajach dysfunkcji: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1.W przypadku dysortografii: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-Błędy ortograficzne nie mają wpływu na ocenę pracy pisemnej.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2.W przypadku dysgrafii: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-Nie ocenia się estetyki pisma w zeszycie przedmiotowym oraz na testach i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kartków-kach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-Uczeń ma prawo przeczytać nauczycielowi treść pracy pisemnej, gdy ten ma trud-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ności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z jej odczytaniem.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-Uczeń z głęboką dysgrafią może zaliczyć sprawdzian w formie odpowiedzi ustnej.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3.W przypadku dysleksji: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-Zachęcanie uczniów do czytania krótkich tekstów.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-Wydłużanie czasu pracy.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-Ograniczenie ilości wykonywanych w czasie zajęć ćwiczeń.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Ad. 5. Wymagania programowe i kryteria oceniania</w:t>
      </w:r>
      <w:r>
        <w:rPr>
          <w:rFonts w:ascii="Helvetica" w:hAnsi="Helvetica" w:cs="Helvetica"/>
          <w:color w:val="717171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I.Podstawowe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-Spełnia wymagania na ocenę bardzo dobrą.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wiedzę i umiejętności, które są efektem samodzielnej pracy, wynikają z in-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dywidualnych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zainteresowań, potrafi je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-Jest bardzo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zadane prace i ćwiczenia na ocenę co najmniej bardzo dobrą, 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zeszyt.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-Osiąga sukcesy w konkursach religijnych szkolnych i pozaszkolnych, zdobywa wy-różnienia lub zajmuje wysokie miejsca.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pełny zakres wiadomości i umiejętności wynikających z programu naucza-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nia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-Sprawnie posługuje się nabytymi umiejętnościami, jest zawsze przygotowany i bar-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dzo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i starannie prowadzi zeszyt.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-Angażuje się w życie religijne szkoły: w przygotowanie jasełek, misteriów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religij-nych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, rekolekcji.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aktywny udział w konkursach religijnych szkolnych i pozaszkolnych.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-Odnosi się z szacunkiem do innych.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-Opanował większość wiadomości i umiejętności wynikających z programu naucza-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nia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 potrafi je poprawnie zaprezentować.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zeszyt, jest zawsze przygotowany do katechezy.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-Przynosi niezbędne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systematycznie i samodzielnie zadane prace i ćwiczenia.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-Uczeń posiada wiedzę i umiejętności pozwalającą na samodzielne wykorzystanie, jest aktywny na lekcji.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wiedzę i umiejętności niezbędne na danym etapie nauki, pozwalające na ro-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zumienie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podstawowych zagadnień.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-Potrafi wyrywkowo stosować wiedzę, proste zagadnienia przedstawia przy pomocy nauczyciela, ale ma braki w wiadomościach.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na bieżąco zeszyt.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-Wykonuje niesystematycznie zadane prace i sporadycznie zapomina przynieść nie-zbędne pomoce.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wykazuje większego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dopuszczającą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minimalną wiedzę i umiejętności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braki w wiedzy i umiejętnościach religijnych, które nie uniemożliwiają mu czynienia postępów w ciągu dalszej nauki.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-Prowadzi zeszyt, w którym są braki.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-Zadania wykonuje sporadycznie.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-Rzadko włącza się w pracę grupy.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-Proste polecenia, wymagające zastosowania podstawowych umiejętności wykonuje przy pomocy nauczyciela.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niedostateczną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-Nie spełnia kryteriów wymagań na ocenę dopuszczającą, niezbędnych do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opano-wania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podstawowych umiejętności.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 prowadzi zeszytu, nie wykonuje zadawanych prac.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-Odmawia wszelkiej współpracy, ma lekceważący stosunek do przedmiotu.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II.Szczegółowe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celującą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-Opanował materiał przewidziany programem w stopniu bardzo dobrym.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-Samodzielnie i twórczo rozwija własne zainteresowania przedmiotem.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-Bierze udział i osiąga sukcesy w konkursach religijnych i zajmuje wysokie miejsca lub wyróżnienia.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-Biegle posługuje się zdobytą wiedzą, posiada wiedzę wykraczającą poza program nauczania klasy czwartej.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-Jest wzorem i przykładem dla innych uczniów.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-Posiada uzupełniony zeszyt i podręcznik do nauki religii.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bardzo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modlitwy i mały katechizm: Ojcze nasz, Zdrowaś Mario, Dekalog, Sakramenty, Modlitwa przed nauką, Przykazania kościelne, Uczynki miłosierne co do ciała, Uczynki miłosierne co do duszy, Cztery cnoty główne, Duszo Chrystusowa, Grze-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chy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cudze, Grzechy przeciw Duchowi Świętemu, Grzechy wołające o pomstę do nieba, Siedem grzechów głównych, Anioł Pański, Koronka do Bożego Miłosierdzia.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różnicę między prawdziwym szczęściem a przyjemnością.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-Przedstawia, na czym polega uczestnictwo w życiu różnych wspólnot Kościoła, na-rodu, rodziny, grupy szkolnej i koleżeńskiej.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na przykładzie życia św. s. Faustyny i wybranych świadków wiary, na czym polega zaufanie zawierzenie Bogu.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-Wyjaśnia, na czym polega kultura bycia w rodzinie, szkole, parafii, grupie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rówieśni-czej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 na portalach społecznościowych.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pojęcie wiary w Boga i wskazuje relacje między wiarą a wiedzą oraz poję-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cia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: ateizm, deizm, niewiara, agnostycyzm.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źródła wiedzy na temat istnienia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że Bóg objawia się w słowie - w Piśmie Świętym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-Rozróżnia i wymienia księgi Starego i Nowego Testamentu oraz proces formowania się ksiąg biblijnych.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sposoby Bożego Objawienia (w stworzeniu, w słowie Bożym i w Jezusie Chrystusie).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-Zestawia wydarzenia biblijne ze zwyczajami religijnymi.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i wyjaśnia najważniejsze przymioty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przejawy miłości Boga do człowieka w historii zbawienia (od stworzenia) i w teraźniejszości.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i interpretuje biblijne obrazy: grzech pierwszych ludzi, dzieje Abla i Ka-ina oraz Noego, budowa wieży Babel.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skutki dobra i zła (grzechu).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podstawowe wydarzenia historii zbawienia w Starym Testamencie w porządku chronologicznym.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pojęcia: anioł, błogosławieństwo, grzech pierworodny, ewangelia i Pro-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toewangelia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, wolna wola, grzech </w:t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pierworodny, Opatrzność Boża, przymierze, pa-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triarcha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, prorok, anioł, psalm, Dekalog, grzech, ofiara, przymierze.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-Omawia, czym jest modlitwa i uzasadnia znaczenie modlitwy w codziennym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-Formułuje modlitwy dziękczynienia, uwielbienia Boga Stwórcy, w oparciu o teksty biblijne i własnymi słowami.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-Uzasadnia religijny wymiar uroczystości Zmartwychwstania Pańskiego, Narodzenia Pańskiego, Zesłania Ducha Świętego oraz okresów Adwentu i Wielkiego Postu.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 na skutki wynikające z Wcielenia i Odkupienia dla życia chrześcijanina i każdego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-Charakteryzuje specyfikę i przesłanie poszczególnych Ewangelii.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pojęcie: prorok i podaje zapowiedzi prorockie odnoszące się do Mesjasza.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-Podaje przykłady, w jaki sposób ze zła i cierpienia Bóg może wyprowadzić dobro.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podstawowe fakty z życia, działalności i nauczania Jezusa Chrystusa w porządku chronologicznym.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na czym polega Dobra Nowina o Królestwie Bożym.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-Uzasadnia różnicę między Chrystusem a innymi osobami mającymi wpływ na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dzie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-je ludzkości.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pojęcia: Mesjasz, chrześcijanin oraz czym jest namaszczenie w Starym Te-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stamencie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wartość godności chrześcijanina wynikającą z chrztu świętego (udział w misji kapłańskiej, prorockiej i królewskiej).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-Przedstawia, na czym polega odmawianie różańca, wymienia jego części i tajemnice i uzasadnia, że modlitwa różańcowa jest rozważaniem wydarzeń z życia Jezusa i Maryi oraz uzasadnia związek modlitwy różańcowej z życiem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-Omawia wybrane przypowieści o Królestwie Bożym (o siewcy, o pannach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roztrop-nych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 nierozsądnych, o skarbie i perle, o ziarnku gorczycy).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pojęcie miłosierdzia Bożego, wiążąc je ze sprawiedliwością, powołując się na przypowieści (o miłosiernym ojcu, o robotnikach najętych do pracy w różnych porach dnia, o miłosiernym Samarytaninie).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nauczanie Jezusa zawarte w Kazaniu na Górze.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wybranych cudach: uzdrowieniach, uciszeniu burzy i rozmnożeniu chleba jako znakach mesjańskich nadejścia Królestwa Bożego i wyrazie miłości Je-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zusa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do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-Podaje przykłady właściwego zachowania chrześcijanina wobec zła i nieszczęść oraz wymienia sposoby przeciwdziałania złu i cierpieniu.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-Na podstawie Mt 26,36 - 27,66; J 18,1 - 19,42 opisuje mękę i śmierć Jezusa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Chry-stusa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zbawczy sens męki, śmierci i zmartwychwstania Jezusa Chrystusa.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-Przytacza ewangeliczne relacje o pustym grobie i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chrystofaniach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oraz wymienia ar-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gumenty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za prawdziwością zmartwychwstania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-Uzasadnia religijny wymiar uroczystości Zmartwychwstania Pańskiego.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prawdę o zmartwychwstaniu umarłych.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oraz zestawia wydarzenia i teksty biblijne z podstawowymi prawdami wiary Kościoła dotyczącymi wniebowstąpienia Pana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biblijne obrazy końca świata oraz Sądu Ostatecznego i przedstawia ich in-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terpretację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w świetle wiary.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-Charakteryzuje postawę gotowości na przyjście Chrystusa.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-Analizuje i interpretuje teksty dotyczące modlitwy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-Charakteryzuje istotę kultu Serca Pana Jezusa, Maryi oraz świętych.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przesłaniu Bożego Miłosierdzia przekazanym przez św. s. Faustynę.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-Podaje przykłady bezinteresownej troski o ludzi w potrzebie (chorych, samotnych, niepełnosprawnych, biednych, uzależnionych, bezradnych, wykluczonych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społecz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-nie).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-Podaje przykłady ludzi zaangażowanych w apostolstwo (także współczesnych).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dobrą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większość modlitw przewidzianych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źródła autentycznego i trwałego szczęścia.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-Charakteryzuje najważniejsze wspólnoty w życiu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-Ukazuje zaufanie i zawierzenie Bogu św. s. Faustyny jako przykład do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naśladowa-nia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-Wskazuje jak dobrze się zachowywać pośród innych osób.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pojęcie wiara, ateizm, deizm, niewiara, agnostycyzm, objawienie, na-tchnienie biblijne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źródła wiedzy na temat istnienia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-Wyjaśnia, czym jest Pismo Święte i jak formowały się księgi Pisma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najważniejsze przymioty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-Opisuje przejawy miłości Boga do człowieka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biblijne obrazy: grzech pierwszych ludzi, dzieje Abla i Kaina oraz Noego, budowa wieży Babel.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skutki dobra i zła (grzechu)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podstawowe wydarzenia historii zbawienia w Starym Testamencie.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-Wymienia i z pomocą nauczyciela wyjaśnia pojęcia: anioł, błogosławieństwo, grzech pierworodny, ewangelia i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Protoewangelia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, wolna wola, grzech pierworodny, Opatrzność Boża, przymierze, patriarcha, prorok, anioł, psalm, Dekalog, grzech, ofiara, przymierze.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-Omawia, czym jest modlitwa i uzasadnia znaczenie modlitwy w codziennym życiu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-Formułuje modlitwy dziękczynienia, uwielbienia Boga.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lastRenderedPageBreak/>
        <w:t>-Wyjaśnia, religijny wymiar uroczystości Zmartwychwstania Pańskiego, Narodzenia Pańskiego, Zesłania Ducha Świętego oraz okresów Adwentu i Wielkiego Postu.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skutki wynikające z Wcielenia i Odkupienia dla życia chrześcijanina i każdego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specyfikę i przesłanie poszczególnych Ewangelii.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-Wymienia proroków zapowiadających Mesjasza.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podstawowe fakty z życia, działalności i nauczania Jezusa Chrystusa.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pomocą nauczyciela wyjaśnia, na czym polega Dobra Nowina o Królestwie Bo-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żym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pomocą nauczyciela uzasadnia różnicę między Chrystusem a innymi osobami ma-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jącymi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wpływ na dzieje ludzkości.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pojęcie Mesjasza.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wartość godności chrześcijanina wynikającą z chrztu świętego.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-Opowiada, na czym polega odmawianie różańca, wymienia jego części i tajemnice, w kontekście Ewangelii oraz opowiada o związku modlitwy różańcowej z życiem chrześcijanina.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-Wyjaśnia poznane przypowieści o Królestwie Bożym (o siewcy, o pannach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roztrop-nych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i nierozsądnych, o skarbie i perle, o ziarnku gorczycy).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pojęcie miłosierdzia Bożego, wiążąc je ze sprawiedliwością, powołując się na wybrane przypowieści.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nauczaniu Jezusa zawartym w Kazaniu na Górze.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wybranych cudach: uzdrowieniach, uciszeniu burzy i rozmnożeniu chleba jako znakach mesjańskich nadejścia Królestwa Bożego i wyrazie miłości Je-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zusa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do człowieka.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-Opowiada o właściwej postawie chrześcijanina wobec zła i nieszczęść oraz 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wymie-nia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sposoby przeciwdziałania złu i cierpieniu.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pomocą nauczyciela na podstawie Mt 26,36 - 27,66; J 18,1 - 19,42 opisuje mękę i śmierć Jezusa Chrystusa.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zbawczy sens męki, śmierci i zmartwychwstania Jezusa Chrystusa.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 pomocą nauczyciela wymienia argumenty za prawdziwością zmartwychwstania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prawdę o zmartwychwstaniu umarłych.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-Przedstawia podstawowe prawdy wiary Kościoła dotyczące wniebowstąpienia Pana Jezusa.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biblijnych obrazach końca świata oraz Sądu Ostatecznego.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gotowości na przyjście Chrystusa.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-Omawia istotę kultu Serca Pana Jezusa, Maryi oraz świętych.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-Wyjaśnia na czym polegała miłość św. s. Faustyny do Jezusa i zna koronkę do Bo-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żego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Miłosierdzia.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bezinteresownej trosce o ludzi w potrzebie (chorych, samotnych, nie-pełnosprawnych, biednych, uzależnionych, bezradnych, wykluczonych społecznie).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ludziach zaangażowanych w apostolstwo (także współczesnych).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Na ocenę dostateczną uczeń: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-Zna niektóre modlitwy przewidziane w programie nauczania.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szczęściu i jego źródłach.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o najważniejszych wspólnotach w życiu człowieka i w jaki sposób oka-</w:t>
      </w:r>
      <w:proofErr w:type="spellStart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zywać</w:t>
      </w:r>
      <w:proofErr w:type="spellEnd"/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 xml:space="preserve"> szacunek każdemu człowiekowi.</w:t>
      </w:r>
      <w:r>
        <w:rPr>
          <w:rFonts w:ascii="Helvetica" w:hAnsi="Helvetica" w:cs="Helvetica"/>
          <w:color w:val="717171"/>
          <w:sz w:val="18"/>
          <w:szCs w:val="18"/>
        </w:rPr>
        <w:br/>
      </w:r>
      <w: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  <w:t>-Opowiada życiorys i historie powołania św.</w:t>
      </w:r>
    </w:p>
    <w:sectPr w:rsidR="00AE1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9A"/>
    <w:rsid w:val="0043409A"/>
    <w:rsid w:val="00443F91"/>
    <w:rsid w:val="0050721B"/>
    <w:rsid w:val="008A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216C6-9604-4A5B-B356-DBA026B8A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2751</Words>
  <Characters>16509</Characters>
  <Application>Microsoft Office Word</Application>
  <DocSecurity>0</DocSecurity>
  <Lines>137</Lines>
  <Paragraphs>38</Paragraphs>
  <ScaleCrop>false</ScaleCrop>
  <Company/>
  <LinksUpToDate>false</LinksUpToDate>
  <CharactersWithSpaces>19222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 Yaroze</dc:creator>
  <cp:keywords/>
  <dc:description/>
  <cp:lastModifiedBy>Net Yaroze</cp:lastModifiedBy>
  <cp:revision>2</cp:revision>
  <dcterms:created xsi:type="dcterms:W3CDTF">2022-09-29T12:40:00Z</dcterms:created>
  <dcterms:modified xsi:type="dcterms:W3CDTF">2022-09-29T12:40:00Z</dcterms:modified>
</cp:coreProperties>
</file>